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EE" w:rsidRPr="003B50E0" w:rsidRDefault="00796BEE" w:rsidP="00796BEE">
      <w:pPr>
        <w:rPr>
          <w:rFonts w:ascii="Bebas Neue" w:hAnsi="Bebas Neue"/>
          <w:color w:val="404040" w:themeColor="text1" w:themeTint="BF"/>
          <w:spacing w:val="20"/>
          <w:sz w:val="20"/>
        </w:rPr>
      </w:pPr>
      <w:bookmarkStart w:id="0" w:name="_Hlk52871193"/>
      <w:bookmarkEnd w:id="0"/>
      <w:r>
        <w:rPr>
          <w:rFonts w:ascii="Bebas Neue" w:hAnsi="Bebas Neue"/>
          <w:color w:val="404040" w:themeColor="text1" w:themeTint="BF"/>
          <w:spacing w:val="20"/>
          <w:sz w:val="20"/>
        </w:rPr>
        <w:t xml:space="preserve">                                     </w:t>
      </w:r>
    </w:p>
    <w:p w:rsidR="00796BEE" w:rsidRDefault="00796BEE" w:rsidP="00796BEE">
      <w:pPr>
        <w:pStyle w:val="Subtitle"/>
      </w:pPr>
      <w:r>
        <w:softHyphen/>
      </w:r>
      <w:r>
        <w:softHyphen/>
      </w:r>
    </w:p>
    <w:p w:rsidR="00796BEE" w:rsidRPr="00642F94" w:rsidRDefault="00796BEE" w:rsidP="00796BEE"/>
    <w:p w:rsidR="00796BEE" w:rsidRDefault="00796BEE" w:rsidP="00796BEE"/>
    <w:p w:rsidR="00796BEE" w:rsidRPr="00526D9D" w:rsidRDefault="00796BEE" w:rsidP="00796BEE">
      <w:pPr>
        <w:rPr>
          <w:rFonts w:ascii="Bebas Neue" w:hAnsi="Bebas Neue" w:cs="Nirmala UI"/>
          <w:color w:val="3B3838" w:themeColor="background2" w:themeShade="40"/>
          <w:spacing w:val="20"/>
          <w:sz w:val="44"/>
          <w:szCs w:val="70"/>
        </w:rPr>
      </w:pPr>
      <w:r w:rsidRPr="003B50E0">
        <w:rPr>
          <w:rFonts w:ascii="Bebas Neue" w:hAnsi="Bebas Neue" w:cs="Nirmala UI"/>
          <w:color w:val="3B3838" w:themeColor="background2" w:themeShade="40"/>
          <w:spacing w:val="20"/>
          <w:sz w:val="44"/>
          <w:szCs w:val="70"/>
        </w:rPr>
        <w:t>Non-professional stage licence</w:t>
      </w:r>
    </w:p>
    <w:p w:rsidR="00796BEE" w:rsidRPr="005F440D" w:rsidRDefault="00796BEE" w:rsidP="00796BEE">
      <w:pPr>
        <w:rPr>
          <w:rFonts w:ascii="Bebas Neue" w:hAnsi="Bebas Neue"/>
          <w:color w:val="DF072B"/>
          <w:spacing w:val="20"/>
          <w:sz w:val="120"/>
          <w:szCs w:val="120"/>
        </w:rPr>
      </w:pPr>
      <w:r w:rsidRPr="005F440D">
        <w:rPr>
          <w:rFonts w:ascii="Bebas Neue" w:hAnsi="Bebas Neue"/>
          <w:color w:val="DF072B"/>
          <w:spacing w:val="20"/>
          <w:sz w:val="120"/>
          <w:szCs w:val="120"/>
        </w:rPr>
        <w:t>Saving Christmas</w:t>
      </w:r>
    </w:p>
    <w:p w:rsidR="00796BEE" w:rsidRPr="002972E3" w:rsidRDefault="00796BEE" w:rsidP="00796BEE">
      <w:pPr>
        <w:rPr>
          <w:rFonts w:ascii="Avenir LT Pro 65 Medium" w:hAnsi="Avenir LT Pro 65 Medium" w:cs="Nirmala UI"/>
          <w:b/>
          <w:color w:val="404040" w:themeColor="text1" w:themeTint="BF"/>
          <w:sz w:val="28"/>
        </w:rPr>
      </w:pPr>
      <w:r w:rsidRPr="002972E3">
        <w:rPr>
          <w:rFonts w:ascii="Avenir LT Pro 65 Medium" w:hAnsi="Avenir LT Pro 65 Medium" w:cs="Nirmala UI"/>
          <w:b/>
          <w:color w:val="404040" w:themeColor="text1" w:themeTint="BF"/>
          <w:sz w:val="28"/>
        </w:rPr>
        <w:t xml:space="preserve">A DIY Musical for one person. </w:t>
      </w:r>
      <w:r w:rsidRPr="002972E3">
        <w:rPr>
          <w:rFonts w:ascii="Avenir LT Pro 65 Medium" w:hAnsi="Avenir LT Pro 65 Medium" w:cs="Nirmala UI"/>
          <w:b/>
          <w:color w:val="404040" w:themeColor="text1" w:themeTint="BF"/>
          <w:sz w:val="28"/>
        </w:rPr>
        <w:br/>
        <w:t>Running time approximately 25 minutes.</w:t>
      </w:r>
    </w:p>
    <w:p w:rsidR="00796BEE" w:rsidRPr="00526D9D" w:rsidRDefault="00796BEE" w:rsidP="00796BEE"/>
    <w:p w:rsidR="00796BEE" w:rsidRPr="002972E3" w:rsidRDefault="00796BEE" w:rsidP="00796BEE">
      <w:p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This licence is issued under the following conditions</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 xml:space="preserve">This licence applies to one or more performances of the work up until </w:t>
      </w:r>
      <w:r w:rsidRPr="002972E3">
        <w:rPr>
          <w:rFonts w:ascii="Avenir LT Pro 45 Book" w:hAnsi="Avenir LT Pro 45 Book" w:cs="Nirmala UI"/>
          <w:color w:val="262626" w:themeColor="text1" w:themeTint="D9"/>
          <w:sz w:val="24"/>
        </w:rPr>
        <w:br/>
        <w:t>31 January 202</w:t>
      </w:r>
      <w:r>
        <w:rPr>
          <w:rFonts w:ascii="Avenir LT Pro 45 Book" w:hAnsi="Avenir LT Pro 45 Book" w:cs="Nirmala UI"/>
          <w:color w:val="262626" w:themeColor="text1" w:themeTint="D9"/>
          <w:sz w:val="24"/>
        </w:rPr>
        <w:t>2</w:t>
      </w:r>
      <w:r w:rsidRPr="002972E3">
        <w:rPr>
          <w:rFonts w:ascii="Avenir LT Pro 45 Book" w:hAnsi="Avenir LT Pro 45 Book" w:cs="Nirmala UI"/>
          <w:color w:val="262626" w:themeColor="text1" w:themeTint="D9"/>
          <w:sz w:val="24"/>
        </w:rPr>
        <w:t xml:space="preserve">. There is no limit on the number of performances provided that all other conditions of this licence are met. </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 xml:space="preserve">Any scripts, scores, recordings, orchestral arrangements, directors notes and advertising or marketing materials provided as part of this hire must be used by the Licensee for their rehearsal and performance purposes only. Any copying or distribution of the material to third parties is strictly prohibited.   </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 xml:space="preserve">The performance may take place in any venue but is in essence applicable to home or community centre performance. </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 xml:space="preserve">The Licensee should inform the licensor of any performances undertaken under this licence giving the exact time and place. This should be done by emailing </w:t>
      </w:r>
      <w:hyperlink r:id="rId7" w:history="1">
        <w:r w:rsidRPr="002972E3">
          <w:rPr>
            <w:rStyle w:val="Hyperlink"/>
            <w:rFonts w:ascii="Avenir LT Pro 45 Book" w:hAnsi="Avenir LT Pro 45 Book" w:cs="Nirmala UI"/>
            <w:sz w:val="24"/>
          </w:rPr>
          <w:t>mail@bymt.org</w:t>
        </w:r>
      </w:hyperlink>
      <w:r w:rsidRPr="002972E3">
        <w:rPr>
          <w:rFonts w:ascii="Avenir LT Pro 45 Book" w:hAnsi="Avenir LT Pro 45 Book" w:cs="Nirmala UI"/>
          <w:color w:val="262626" w:themeColor="text1" w:themeTint="D9"/>
          <w:sz w:val="24"/>
        </w:rPr>
        <w:t xml:space="preserve"> and providing those details. Your performance can then become part of our schedule of productions and maybe receive support on social media.</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 xml:space="preserve">It must be made clear on all advertising that audiences will be witnessing a live stage performance by an amateur performer. </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Performances must be given for free and no charges shall be made for tickets and no remuneration received by the performer.</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 xml:space="preserve">Voluntary donations by audience members may be made to charities or towards the cost of educational courses undertaken by the performer or a relative thereof or for other charitable purposes. If you are undertaking a Production or Summer Camp course with BYMT this could be for your course fees. Remember that donations made directly to any charity may be eligible for Gift Aid.  </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lastRenderedPageBreak/>
        <w:t>Every care must be taken to ensure that the integrity of the Authors’ work is preserved. No alterations, additions, or deletions may be made to the text of the play without the prior permission of the authors, which authority may not always be forthcoming.</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This licence does not cover full length recordings of the said play by video or by any other means for the purpose of public dissemination. Full-length recordings should not be published on file sharing sites or social media. However, licensees may record all or part of the performance for archival purposes and for sharing with family members. Extracts of no more than 60 seconds may be made public for marketing or social media purposes. We encourage licensees to do this and tag @</w:t>
      </w:r>
      <w:proofErr w:type="spellStart"/>
      <w:r w:rsidRPr="002972E3">
        <w:rPr>
          <w:rFonts w:ascii="Avenir LT Pro 45 Book" w:hAnsi="Avenir LT Pro 45 Book" w:cs="Nirmala UI"/>
          <w:color w:val="262626" w:themeColor="text1" w:themeTint="D9"/>
          <w:sz w:val="24"/>
        </w:rPr>
        <w:t>britymt</w:t>
      </w:r>
      <w:proofErr w:type="spellEnd"/>
      <w:r w:rsidRPr="002972E3">
        <w:rPr>
          <w:rFonts w:ascii="Avenir LT Pro 45 Book" w:hAnsi="Avenir LT Pro 45 Book" w:cs="Nirmala UI"/>
          <w:color w:val="262626" w:themeColor="text1" w:themeTint="D9"/>
          <w:sz w:val="24"/>
        </w:rPr>
        <w:t xml:space="preserve"> and #</w:t>
      </w:r>
      <w:proofErr w:type="spellStart"/>
      <w:r w:rsidRPr="002972E3">
        <w:rPr>
          <w:rFonts w:ascii="Avenir LT Pro 45 Book" w:hAnsi="Avenir LT Pro 45 Book" w:cs="Nirmala UI"/>
          <w:color w:val="262626" w:themeColor="text1" w:themeTint="D9"/>
          <w:sz w:val="24"/>
        </w:rPr>
        <w:t>SavingChristmas</w:t>
      </w:r>
      <w:proofErr w:type="spellEnd"/>
      <w:r w:rsidRPr="002972E3">
        <w:rPr>
          <w:rFonts w:ascii="Avenir LT Pro 45 Book" w:hAnsi="Avenir LT Pro 45 Book" w:cs="Nirmala UI"/>
          <w:color w:val="262626" w:themeColor="text1" w:themeTint="D9"/>
          <w:sz w:val="24"/>
        </w:rPr>
        <w:t xml:space="preserve">. </w:t>
      </w:r>
    </w:p>
    <w:p w:rsidR="00796BEE" w:rsidRPr="002972E3" w:rsidRDefault="00796BEE" w:rsidP="00796BEE">
      <w:pPr>
        <w:numPr>
          <w:ilvl w:val="0"/>
          <w:numId w:val="1"/>
        </w:numPr>
        <w:ind w:hanging="436"/>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 xml:space="preserve">Audio guide tracks are sung by BYMT alumni Luke Bayer and Kayleigh McKnight. Video versions of these guide tracks may also be supplied as part of the licence pack in addition to the audio versions. </w:t>
      </w:r>
    </w:p>
    <w:p w:rsidR="00796BEE" w:rsidRPr="002972E3"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The names of all authors of Saving Christmas and other professionals involved in the production must appear on all announcements and programmes as follows:</w:t>
      </w: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r w:rsidRPr="002972E3">
        <w:rPr>
          <w:rFonts w:ascii="Avenir LT Pro 65 Medium" w:hAnsi="Avenir LT Pro 65 Medium" w:cs="Nirmala UI"/>
          <w:color w:val="262626" w:themeColor="text1" w:themeTint="D9"/>
          <w:sz w:val="24"/>
        </w:rPr>
        <w:t>Story and Book by Steven Dexter &amp; Elliot Davis</w:t>
      </w: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r w:rsidRPr="002972E3">
        <w:rPr>
          <w:rFonts w:ascii="Avenir LT Pro 65 Medium" w:hAnsi="Avenir LT Pro 65 Medium" w:cs="Nirmala UI"/>
          <w:color w:val="262626" w:themeColor="text1" w:themeTint="D9"/>
          <w:sz w:val="24"/>
        </w:rPr>
        <w:t xml:space="preserve">Music by Jimmy Jewell </w:t>
      </w: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r w:rsidRPr="002972E3">
        <w:rPr>
          <w:rFonts w:ascii="Avenir LT Pro 65 Medium" w:hAnsi="Avenir LT Pro 65 Medium" w:cs="Nirmala UI"/>
          <w:color w:val="262626" w:themeColor="text1" w:themeTint="D9"/>
          <w:sz w:val="24"/>
        </w:rPr>
        <w:t xml:space="preserve">Lyrics by Elliot Davis </w:t>
      </w: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r w:rsidRPr="002972E3">
        <w:rPr>
          <w:rFonts w:ascii="Avenir LT Pro 65 Medium" w:hAnsi="Avenir LT Pro 65 Medium" w:cs="Nirmala UI"/>
          <w:color w:val="262626" w:themeColor="text1" w:themeTint="D9"/>
          <w:sz w:val="24"/>
        </w:rPr>
        <w:t>Concept by Steven Dexter</w:t>
      </w: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r w:rsidRPr="002972E3">
        <w:rPr>
          <w:rFonts w:ascii="Avenir LT Pro 65 Medium" w:hAnsi="Avenir LT Pro 65 Medium" w:cs="Nirmala UI"/>
          <w:color w:val="262626" w:themeColor="text1" w:themeTint="D9"/>
          <w:sz w:val="24"/>
        </w:rPr>
        <w:t>Orchestration and Music Production by Joe Hood</w:t>
      </w: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r w:rsidRPr="002972E3">
        <w:rPr>
          <w:rFonts w:ascii="Avenir LT Pro 65 Medium" w:hAnsi="Avenir LT Pro 65 Medium" w:cs="Nirmala UI"/>
          <w:color w:val="262626" w:themeColor="text1" w:themeTint="D9"/>
          <w:sz w:val="24"/>
        </w:rPr>
        <w:t>with Simon Callow as the Voice of Santa Claus</w:t>
      </w: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p>
    <w:p w:rsidR="00796BEE" w:rsidRPr="002972E3" w:rsidRDefault="00796BEE" w:rsidP="00796BEE">
      <w:pPr>
        <w:spacing w:after="0" w:line="240" w:lineRule="auto"/>
        <w:ind w:left="720"/>
        <w:rPr>
          <w:rFonts w:ascii="Avenir LT Pro 65 Medium" w:hAnsi="Avenir LT Pro 65 Medium" w:cs="Nirmala UI"/>
          <w:bCs/>
          <w:color w:val="262626" w:themeColor="text1" w:themeTint="D9"/>
          <w:sz w:val="24"/>
          <w:lang w:eastAsia="en-GB"/>
        </w:rPr>
      </w:pPr>
      <w:r w:rsidRPr="002972E3">
        <w:rPr>
          <w:rFonts w:ascii="Avenir LT Pro 65 Medium" w:hAnsi="Avenir LT Pro 65 Medium" w:cs="Nirmala UI"/>
          <w:color w:val="262626" w:themeColor="text1" w:themeTint="D9"/>
          <w:sz w:val="24"/>
        </w:rPr>
        <w:t xml:space="preserve">Saving Christmas was commissioned by </w:t>
      </w:r>
      <w:r w:rsidRPr="002972E3">
        <w:rPr>
          <w:rFonts w:ascii="Avenir LT Pro 65 Medium" w:hAnsi="Avenir LT Pro 65 Medium" w:cs="Nirmala UI"/>
          <w:bCs/>
          <w:color w:val="262626" w:themeColor="text1" w:themeTint="D9"/>
          <w:sz w:val="24"/>
          <w:lang w:eastAsia="en-GB"/>
        </w:rPr>
        <w:t>British Youth Music Theatre and first published on 1 December 2020</w:t>
      </w: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r w:rsidRPr="002972E3">
        <w:rPr>
          <w:rFonts w:ascii="Avenir LT Pro 65 Medium" w:hAnsi="Avenir LT Pro 65 Medium" w:cs="Nirmala UI"/>
          <w:color w:val="262626" w:themeColor="text1" w:themeTint="D9"/>
          <w:sz w:val="24"/>
        </w:rPr>
        <w:t>Artwork by Rebecca Pitt</w:t>
      </w:r>
    </w:p>
    <w:p w:rsidR="00796BEE" w:rsidRPr="002972E3" w:rsidRDefault="00796BEE" w:rsidP="00796BEE">
      <w:pPr>
        <w:spacing w:after="0" w:line="240" w:lineRule="auto"/>
        <w:ind w:left="720"/>
        <w:rPr>
          <w:rFonts w:ascii="Avenir LT Pro 65 Medium" w:hAnsi="Avenir LT Pro 65 Medium" w:cs="Nirmala UI"/>
          <w:color w:val="262626" w:themeColor="text1" w:themeTint="D9"/>
          <w:sz w:val="24"/>
        </w:rPr>
      </w:pPr>
      <w:r w:rsidRPr="002972E3">
        <w:rPr>
          <w:rFonts w:ascii="Avenir LT Pro 65 Medium" w:hAnsi="Avenir LT Pro 65 Medium" w:cs="Nirmala UI"/>
          <w:color w:val="262626" w:themeColor="text1" w:themeTint="D9"/>
          <w:sz w:val="24"/>
        </w:rPr>
        <w:t>Guide tracks created by BYMT alumni Kayleigh McKnight and Luke Bayer</w:t>
      </w:r>
    </w:p>
    <w:p w:rsidR="00796BEE" w:rsidRPr="002972E3" w:rsidRDefault="00796BEE" w:rsidP="00796BEE">
      <w:pPr>
        <w:spacing w:after="0" w:line="240" w:lineRule="auto"/>
        <w:ind w:left="720"/>
        <w:rPr>
          <w:rFonts w:ascii="Avenir LT Pro 45 Book" w:hAnsi="Avenir LT Pro 45 Book" w:cs="Nirmala UI"/>
          <w:b/>
          <w:color w:val="262626" w:themeColor="text1" w:themeTint="D9"/>
          <w:sz w:val="24"/>
        </w:rPr>
      </w:pPr>
    </w:p>
    <w:p w:rsidR="00796BEE" w:rsidRPr="002972E3" w:rsidRDefault="00796BEE" w:rsidP="00796BEE">
      <w:pPr>
        <w:ind w:left="720"/>
        <w:rPr>
          <w:rFonts w:ascii="Avenir LT Pro 45 Book" w:hAnsi="Avenir LT Pro 45 Book" w:cs="Nirmala UI"/>
          <w:b/>
          <w:color w:val="DF072B"/>
          <w:sz w:val="24"/>
        </w:rPr>
      </w:pPr>
      <w:hyperlink r:id="rId8" w:history="1">
        <w:r w:rsidRPr="002972E3">
          <w:rPr>
            <w:rStyle w:val="Hyperlink"/>
            <w:rFonts w:ascii="Avenir LT Pro 45 Book" w:hAnsi="Avenir LT Pro 45 Book" w:cs="Nirmala UI"/>
            <w:b/>
            <w:color w:val="DF072B"/>
            <w:sz w:val="24"/>
          </w:rPr>
          <w:t>www.britishyouthmusictheatre.org</w:t>
        </w:r>
      </w:hyperlink>
      <w:r w:rsidRPr="002972E3">
        <w:rPr>
          <w:rFonts w:ascii="Avenir LT Pro 45 Book" w:hAnsi="Avenir LT Pro 45 Book" w:cs="Nirmala UI"/>
          <w:b/>
          <w:color w:val="DF072B"/>
          <w:sz w:val="24"/>
        </w:rPr>
        <w:t xml:space="preserve"> </w:t>
      </w:r>
    </w:p>
    <w:p w:rsidR="00796BEE" w:rsidRDefault="00796BEE" w:rsidP="00796BEE">
      <w:pPr>
        <w:numPr>
          <w:ilvl w:val="0"/>
          <w:numId w:val="1"/>
        </w:numPr>
        <w:rPr>
          <w:rFonts w:ascii="Avenir LT Pro 45 Book" w:hAnsi="Avenir LT Pro 45 Book" w:cs="Nirmala UI"/>
          <w:color w:val="262626" w:themeColor="text1" w:themeTint="D9"/>
          <w:sz w:val="24"/>
        </w:rPr>
      </w:pPr>
      <w:r w:rsidRPr="002972E3">
        <w:rPr>
          <w:rFonts w:ascii="Avenir LT Pro 45 Book" w:hAnsi="Avenir LT Pro 45 Book" w:cs="Nirmala UI"/>
          <w:color w:val="262626" w:themeColor="text1" w:themeTint="D9"/>
          <w:sz w:val="24"/>
        </w:rPr>
        <w:t>Enjoy your production and look forward to more DIY musicals in 202</w:t>
      </w:r>
      <w:r>
        <w:rPr>
          <w:rFonts w:ascii="Avenir LT Pro 45 Book" w:hAnsi="Avenir LT Pro 45 Book" w:cs="Nirmala UI"/>
          <w:color w:val="262626" w:themeColor="text1" w:themeTint="D9"/>
          <w:sz w:val="24"/>
        </w:rPr>
        <w:t>2</w:t>
      </w:r>
      <w:r w:rsidRPr="002972E3">
        <w:rPr>
          <w:rFonts w:ascii="Avenir LT Pro 45 Book" w:hAnsi="Avenir LT Pro 45 Book" w:cs="Nirmala UI"/>
          <w:color w:val="262626" w:themeColor="text1" w:themeTint="D9"/>
          <w:sz w:val="24"/>
        </w:rPr>
        <w:t xml:space="preserve"> and beyond!</w:t>
      </w:r>
      <w:bookmarkStart w:id="1" w:name="_GoBack"/>
      <w:bookmarkEnd w:id="1"/>
    </w:p>
    <w:p w:rsidR="00796BEE" w:rsidRPr="00E21D67" w:rsidRDefault="00796BEE" w:rsidP="00796BEE">
      <w:pPr>
        <w:ind w:left="720"/>
        <w:rPr>
          <w:rFonts w:ascii="Avenir LT Pro 45 Book" w:hAnsi="Avenir LT Pro 45 Book" w:cs="Nirmala UI"/>
          <w:color w:val="262626" w:themeColor="text1" w:themeTint="D9"/>
          <w:sz w:val="24"/>
        </w:rPr>
      </w:pPr>
    </w:p>
    <w:p w:rsidR="00796BEE" w:rsidRPr="00290FBD" w:rsidRDefault="00796BEE" w:rsidP="00796BEE">
      <w:pPr>
        <w:pBdr>
          <w:top w:val="single" w:sz="4" w:space="1" w:color="auto"/>
          <w:left w:val="single" w:sz="4" w:space="4" w:color="auto"/>
          <w:bottom w:val="single" w:sz="4" w:space="1" w:color="auto"/>
          <w:right w:val="single" w:sz="4" w:space="4" w:color="auto"/>
        </w:pBdr>
        <w:rPr>
          <w:rFonts w:ascii="Avenir LT Pro 45 Book" w:hAnsi="Avenir LT Pro 45 Book"/>
        </w:rPr>
      </w:pPr>
      <w:r w:rsidRPr="00290FBD">
        <w:rPr>
          <w:rFonts w:ascii="Avenir LT Pro 45 Book" w:hAnsi="Avenir LT Pro 45 Book"/>
        </w:rPr>
        <w:t>I hereby acknowledge that I have read, understand and agree to the above terms and conditions.</w:t>
      </w:r>
    </w:p>
    <w:p w:rsidR="00796BEE" w:rsidRDefault="00796BEE" w:rsidP="00796BEE">
      <w:pPr>
        <w:pBdr>
          <w:top w:val="single" w:sz="4" w:space="1" w:color="auto"/>
          <w:left w:val="single" w:sz="4" w:space="4" w:color="auto"/>
          <w:bottom w:val="single" w:sz="4" w:space="1" w:color="auto"/>
          <w:right w:val="single" w:sz="4" w:space="4" w:color="auto"/>
        </w:pBdr>
        <w:rPr>
          <w:rFonts w:ascii="Avenir LT Pro 45 Book" w:hAnsi="Avenir LT Pro 45 Book"/>
        </w:rPr>
      </w:pPr>
      <w:r w:rsidRPr="00290FBD">
        <w:rPr>
          <w:rFonts w:ascii="Avenir LT Pro 45 Book" w:hAnsi="Avenir LT Pro 45 Book"/>
        </w:rPr>
        <w:t>Parent/Guardian’s Name:</w:t>
      </w:r>
      <w:r>
        <w:rPr>
          <w:rFonts w:ascii="Avenir LT Pro 45 Book" w:hAnsi="Avenir LT Pro 45 Book"/>
        </w:rPr>
        <w:t xml:space="preserve">                                                    </w:t>
      </w:r>
      <w:r w:rsidRPr="00290FBD">
        <w:rPr>
          <w:rFonts w:ascii="Avenir LT Pro 45 Book" w:hAnsi="Avenir LT Pro 45 Book"/>
        </w:rPr>
        <w:t xml:space="preserve">Date:       </w:t>
      </w:r>
    </w:p>
    <w:p w:rsidR="00796BEE" w:rsidRDefault="00796BEE" w:rsidP="00796BEE">
      <w:pPr>
        <w:pBdr>
          <w:top w:val="single" w:sz="4" w:space="1" w:color="auto"/>
          <w:left w:val="single" w:sz="4" w:space="4" w:color="auto"/>
          <w:bottom w:val="single" w:sz="4" w:space="1" w:color="auto"/>
          <w:right w:val="single" w:sz="4" w:space="4" w:color="auto"/>
        </w:pBdr>
        <w:rPr>
          <w:rFonts w:ascii="Avenir LT Pro 45 Book" w:hAnsi="Avenir LT Pro 45 Book"/>
        </w:rPr>
      </w:pPr>
    </w:p>
    <w:p w:rsidR="00796BEE" w:rsidRPr="00290FBD" w:rsidRDefault="00796BEE" w:rsidP="00796BEE">
      <w:pPr>
        <w:pBdr>
          <w:top w:val="single" w:sz="4" w:space="1" w:color="auto"/>
          <w:left w:val="single" w:sz="4" w:space="4" w:color="auto"/>
          <w:bottom w:val="single" w:sz="4" w:space="1" w:color="auto"/>
          <w:right w:val="single" w:sz="4" w:space="4" w:color="auto"/>
        </w:pBdr>
        <w:rPr>
          <w:rFonts w:ascii="Avenir LT Pro 45 Book" w:hAnsi="Avenir LT Pro 45 Book"/>
        </w:rPr>
      </w:pPr>
      <w:r w:rsidRPr="00290FBD">
        <w:rPr>
          <w:rFonts w:ascii="Avenir LT Pro 45 Book" w:hAnsi="Avenir LT Pro 45 Book"/>
        </w:rPr>
        <w:t xml:space="preserve">Parent/Guardian’s Signature:                   </w:t>
      </w:r>
    </w:p>
    <w:p w:rsidR="00694AB3" w:rsidRDefault="00694AB3"/>
    <w:sectPr w:rsidR="00694AB3" w:rsidSect="00290FBD">
      <w:footerReference w:type="default" r:id="rId9"/>
      <w:headerReference w:type="first" r:id="rId10"/>
      <w:footerReference w:type="first" r:id="rId11"/>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EE" w:rsidRDefault="00796BEE" w:rsidP="00796BEE">
      <w:pPr>
        <w:spacing w:after="0" w:line="240" w:lineRule="auto"/>
      </w:pPr>
      <w:r>
        <w:separator/>
      </w:r>
    </w:p>
  </w:endnote>
  <w:endnote w:type="continuationSeparator" w:id="0">
    <w:p w:rsidR="00796BEE" w:rsidRDefault="00796BEE" w:rsidP="0079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bas Neue">
    <w:panose1 w:val="020B0606020202050201"/>
    <w:charset w:val="00"/>
    <w:family w:val="swiss"/>
    <w:notTrueType/>
    <w:pitch w:val="variable"/>
    <w:sig w:usb0="A000002F" w:usb1="0000004B" w:usb2="00000000" w:usb3="00000000" w:csb0="00000093" w:csb1="00000000"/>
  </w:font>
  <w:font w:name="Nirmala UI">
    <w:panose1 w:val="020B0502040204020203"/>
    <w:charset w:val="00"/>
    <w:family w:val="swiss"/>
    <w:pitch w:val="variable"/>
    <w:sig w:usb0="80FF8023" w:usb1="0000004A" w:usb2="00000200" w:usb3="00000000" w:csb0="00000001" w:csb1="00000000"/>
  </w:font>
  <w:font w:name="Avenir LT Pro 65 Medium">
    <w:panose1 w:val="020B0803020203020204"/>
    <w:charset w:val="00"/>
    <w:family w:val="swiss"/>
    <w:notTrueType/>
    <w:pitch w:val="variable"/>
    <w:sig w:usb0="A00000AF" w:usb1="5000204A" w:usb2="00000000" w:usb3="00000000" w:csb0="00000093" w:csb1="00000000"/>
  </w:font>
  <w:font w:name="Avenir LT Pro 45 Book">
    <w:panose1 w:val="020B0502020203020204"/>
    <w:charset w:val="00"/>
    <w:family w:val="swiss"/>
    <w:notTrueType/>
    <w:pitch w:val="variable"/>
    <w:sig w:usb0="800000AF"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0736"/>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2064898190"/>
              <w:docPartObj>
                <w:docPartGallery w:val="Page Numbers (Top of Page)"/>
                <w:docPartUnique/>
              </w:docPartObj>
            </w:sdtPr>
            <w:sdtEndPr/>
            <w:sdtContent>
              <w:p w:rsidR="00B46C3D" w:rsidRDefault="00D32550" w:rsidP="00AA64B8">
                <w:pPr>
                  <w:pStyle w:val="Footer"/>
                  <w:jc w:val="center"/>
                </w:pPr>
                <w:r w:rsidRPr="002972E3">
                  <w:rPr>
                    <w:rFonts w:ascii="Avenir LT Pro 45 Book" w:hAnsi="Avenir LT Pro 45 Book"/>
                    <w:sz w:val="20"/>
                  </w:rPr>
                  <w:t xml:space="preserve">BYMT | SAVING CHRISTMAS | NON-PROFESSIONAL STAGE LICENCE | PAGE </w:t>
                </w:r>
                <w:r w:rsidRPr="002972E3">
                  <w:rPr>
                    <w:rFonts w:ascii="Avenir LT Pro 45 Book" w:hAnsi="Avenir LT Pro 45 Book"/>
                    <w:b/>
                    <w:bCs/>
                    <w:szCs w:val="24"/>
                  </w:rPr>
                  <w:fldChar w:fldCharType="begin"/>
                </w:r>
                <w:r w:rsidRPr="002972E3">
                  <w:rPr>
                    <w:rFonts w:ascii="Avenir LT Pro 45 Book" w:hAnsi="Avenir LT Pro 45 Book"/>
                    <w:b/>
                    <w:bCs/>
                    <w:sz w:val="20"/>
                  </w:rPr>
                  <w:instrText xml:space="preserve"> PAGE </w:instrText>
                </w:r>
                <w:r w:rsidRPr="002972E3">
                  <w:rPr>
                    <w:rFonts w:ascii="Avenir LT Pro 45 Book" w:hAnsi="Avenir LT Pro 45 Book"/>
                    <w:b/>
                    <w:bCs/>
                    <w:szCs w:val="24"/>
                  </w:rPr>
                  <w:fldChar w:fldCharType="separate"/>
                </w:r>
                <w:r w:rsidRPr="002972E3">
                  <w:rPr>
                    <w:rFonts w:ascii="Avenir LT Pro 45 Book" w:hAnsi="Avenir LT Pro 45 Book"/>
                    <w:b/>
                    <w:bCs/>
                    <w:szCs w:val="24"/>
                  </w:rPr>
                  <w:t>1</w:t>
                </w:r>
                <w:r w:rsidRPr="002972E3">
                  <w:rPr>
                    <w:rFonts w:ascii="Avenir LT Pro 45 Book" w:hAnsi="Avenir LT Pro 45 Book"/>
                    <w:b/>
                    <w:bCs/>
                    <w:szCs w:val="24"/>
                  </w:rPr>
                  <w:fldChar w:fldCharType="end"/>
                </w:r>
                <w:r w:rsidRPr="002972E3">
                  <w:rPr>
                    <w:rFonts w:ascii="Avenir LT Pro 45 Book" w:hAnsi="Avenir LT Pro 45 Book"/>
                    <w:sz w:val="20"/>
                  </w:rPr>
                  <w:t xml:space="preserve"> OF </w:t>
                </w:r>
                <w:r w:rsidRPr="002972E3">
                  <w:rPr>
                    <w:rFonts w:ascii="Avenir LT Pro 45 Book" w:hAnsi="Avenir LT Pro 45 Book"/>
                    <w:b/>
                    <w:bCs/>
                    <w:szCs w:val="24"/>
                  </w:rPr>
                  <w:fldChar w:fldCharType="begin"/>
                </w:r>
                <w:r w:rsidRPr="002972E3">
                  <w:rPr>
                    <w:rFonts w:ascii="Avenir LT Pro 45 Book" w:hAnsi="Avenir LT Pro 45 Book"/>
                    <w:b/>
                    <w:bCs/>
                    <w:sz w:val="20"/>
                  </w:rPr>
                  <w:instrText xml:space="preserve"> NUMPAGES  </w:instrText>
                </w:r>
                <w:r w:rsidRPr="002972E3">
                  <w:rPr>
                    <w:rFonts w:ascii="Avenir LT Pro 45 Book" w:hAnsi="Avenir LT Pro 45 Book"/>
                    <w:b/>
                    <w:bCs/>
                    <w:szCs w:val="24"/>
                  </w:rPr>
                  <w:fldChar w:fldCharType="separate"/>
                </w:r>
                <w:r w:rsidRPr="002972E3">
                  <w:rPr>
                    <w:rFonts w:ascii="Avenir LT Pro 45 Book" w:hAnsi="Avenir LT Pro 45 Book"/>
                    <w:b/>
                    <w:bCs/>
                    <w:szCs w:val="24"/>
                  </w:rPr>
                  <w:t>2</w:t>
                </w:r>
                <w:r w:rsidRPr="002972E3">
                  <w:rPr>
                    <w:rFonts w:ascii="Avenir LT Pro 45 Book" w:hAnsi="Avenir LT Pro 45 Book"/>
                    <w:b/>
                    <w:bCs/>
                    <w:szCs w:val="24"/>
                  </w:rPr>
                  <w:fldChar w:fldCharType="end"/>
                </w:r>
              </w:p>
            </w:sdtContent>
          </w:sdt>
        </w:sdtContent>
      </w:sdt>
    </w:sdtContent>
  </w:sdt>
  <w:p w:rsidR="00B46C3D" w:rsidRDefault="00D3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Pro 45 Book" w:hAnsi="Avenir LT Pro 45 Book" w:cstheme="minorHAnsi"/>
      </w:rPr>
      <w:id w:val="851300786"/>
      <w:docPartObj>
        <w:docPartGallery w:val="Page Numbers (Top of Page)"/>
        <w:docPartUnique/>
      </w:docPartObj>
    </w:sdtPr>
    <w:sdtEndPr>
      <w:rPr>
        <w:sz w:val="20"/>
        <w:szCs w:val="20"/>
      </w:rPr>
    </w:sdtEndPr>
    <w:sdtContent>
      <w:p w:rsidR="002972E3" w:rsidRDefault="00D32550" w:rsidP="00AA64B8">
        <w:pPr>
          <w:pStyle w:val="Footer"/>
          <w:jc w:val="center"/>
          <w:rPr>
            <w:rFonts w:ascii="Avenir LT Pro 45 Book" w:hAnsi="Avenir LT Pro 45 Book" w:cstheme="minorHAnsi"/>
          </w:rPr>
        </w:pPr>
      </w:p>
      <w:p w:rsidR="005F440D" w:rsidRPr="002972E3" w:rsidRDefault="00D32550" w:rsidP="00AA64B8">
        <w:pPr>
          <w:pStyle w:val="Footer"/>
          <w:jc w:val="center"/>
          <w:rPr>
            <w:rFonts w:ascii="Avenir LT Pro 45 Book" w:hAnsi="Avenir LT Pro 45 Book" w:cstheme="minorHAnsi"/>
            <w:sz w:val="20"/>
            <w:szCs w:val="20"/>
          </w:rPr>
        </w:pPr>
        <w:r w:rsidRPr="002972E3">
          <w:rPr>
            <w:rFonts w:ascii="Avenir LT Pro 45 Book" w:hAnsi="Avenir LT Pro 45 Book" w:cstheme="minorHAnsi"/>
            <w:sz w:val="20"/>
            <w:szCs w:val="20"/>
          </w:rPr>
          <w:t xml:space="preserve">BYMT | SAVING CHRISTMAS | NON-PROFESSIONAL STAGE LICENCE | PAGE </w:t>
        </w:r>
        <w:r w:rsidRPr="002972E3">
          <w:rPr>
            <w:rFonts w:ascii="Avenir LT Pro 45 Book" w:hAnsi="Avenir LT Pro 45 Book" w:cstheme="minorHAnsi"/>
            <w:b/>
            <w:bCs/>
            <w:sz w:val="20"/>
            <w:szCs w:val="20"/>
          </w:rPr>
          <w:fldChar w:fldCharType="begin"/>
        </w:r>
        <w:r w:rsidRPr="002972E3">
          <w:rPr>
            <w:rFonts w:ascii="Avenir LT Pro 45 Book" w:hAnsi="Avenir LT Pro 45 Book" w:cstheme="minorHAnsi"/>
            <w:b/>
            <w:bCs/>
            <w:sz w:val="20"/>
            <w:szCs w:val="20"/>
          </w:rPr>
          <w:instrText xml:space="preserve"> PAGE </w:instrText>
        </w:r>
        <w:r w:rsidRPr="002972E3">
          <w:rPr>
            <w:rFonts w:ascii="Avenir LT Pro 45 Book" w:hAnsi="Avenir LT Pro 45 Book" w:cstheme="minorHAnsi"/>
            <w:b/>
            <w:bCs/>
            <w:sz w:val="20"/>
            <w:szCs w:val="20"/>
          </w:rPr>
          <w:fldChar w:fldCharType="separate"/>
        </w:r>
        <w:r w:rsidRPr="002972E3">
          <w:rPr>
            <w:rFonts w:ascii="Avenir LT Pro 45 Book" w:hAnsi="Avenir LT Pro 45 Book" w:cstheme="minorHAnsi"/>
            <w:b/>
            <w:bCs/>
            <w:sz w:val="20"/>
            <w:szCs w:val="20"/>
          </w:rPr>
          <w:t>2</w:t>
        </w:r>
        <w:r w:rsidRPr="002972E3">
          <w:rPr>
            <w:rFonts w:ascii="Avenir LT Pro 45 Book" w:hAnsi="Avenir LT Pro 45 Book" w:cstheme="minorHAnsi"/>
            <w:b/>
            <w:bCs/>
            <w:sz w:val="20"/>
            <w:szCs w:val="20"/>
          </w:rPr>
          <w:fldChar w:fldCharType="end"/>
        </w:r>
        <w:r w:rsidRPr="002972E3">
          <w:rPr>
            <w:rFonts w:ascii="Avenir LT Pro 45 Book" w:hAnsi="Avenir LT Pro 45 Book" w:cstheme="minorHAnsi"/>
            <w:sz w:val="20"/>
            <w:szCs w:val="20"/>
          </w:rPr>
          <w:t xml:space="preserve"> OF </w:t>
        </w:r>
        <w:r w:rsidRPr="002972E3">
          <w:rPr>
            <w:rFonts w:ascii="Avenir LT Pro 45 Book" w:hAnsi="Avenir LT Pro 45 Book" w:cstheme="minorHAnsi"/>
            <w:b/>
            <w:bCs/>
            <w:sz w:val="20"/>
            <w:szCs w:val="20"/>
          </w:rPr>
          <w:fldChar w:fldCharType="begin"/>
        </w:r>
        <w:r w:rsidRPr="002972E3">
          <w:rPr>
            <w:rFonts w:ascii="Avenir LT Pro 45 Book" w:hAnsi="Avenir LT Pro 45 Book" w:cstheme="minorHAnsi"/>
            <w:b/>
            <w:bCs/>
            <w:sz w:val="20"/>
            <w:szCs w:val="20"/>
          </w:rPr>
          <w:instrText xml:space="preserve"> NUMPAGES  </w:instrText>
        </w:r>
        <w:r w:rsidRPr="002972E3">
          <w:rPr>
            <w:rFonts w:ascii="Avenir LT Pro 45 Book" w:hAnsi="Avenir LT Pro 45 Book" w:cstheme="minorHAnsi"/>
            <w:b/>
            <w:bCs/>
            <w:sz w:val="20"/>
            <w:szCs w:val="20"/>
          </w:rPr>
          <w:fldChar w:fldCharType="separate"/>
        </w:r>
        <w:r w:rsidRPr="002972E3">
          <w:rPr>
            <w:rFonts w:ascii="Avenir LT Pro 45 Book" w:hAnsi="Avenir LT Pro 45 Book" w:cstheme="minorHAnsi"/>
            <w:b/>
            <w:bCs/>
            <w:sz w:val="20"/>
            <w:szCs w:val="20"/>
          </w:rPr>
          <w:t>2</w:t>
        </w:r>
        <w:r w:rsidRPr="002972E3">
          <w:rPr>
            <w:rFonts w:ascii="Avenir LT Pro 45 Book" w:hAnsi="Avenir LT Pro 45 Book" w:cstheme="minorHAnsi"/>
            <w:b/>
            <w:bCs/>
            <w:sz w:val="20"/>
            <w:szCs w:val="20"/>
          </w:rPr>
          <w:fldChar w:fldCharType="end"/>
        </w:r>
      </w:p>
    </w:sdtContent>
  </w:sdt>
  <w:p w:rsidR="005F440D" w:rsidRPr="002972E3" w:rsidRDefault="00D32550">
    <w:pPr>
      <w:pStyle w:val="Footer"/>
      <w:rPr>
        <w:rFonts w:ascii="Avenir LT Pro 45 Book" w:hAnsi="Avenir LT Pro 45 Book"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EE" w:rsidRDefault="00796BEE" w:rsidP="00796BEE">
      <w:pPr>
        <w:spacing w:after="0" w:line="240" w:lineRule="auto"/>
      </w:pPr>
      <w:r>
        <w:separator/>
      </w:r>
    </w:p>
  </w:footnote>
  <w:footnote w:type="continuationSeparator" w:id="0">
    <w:p w:rsidR="00796BEE" w:rsidRDefault="00796BEE" w:rsidP="0079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9D" w:rsidRDefault="00D32550">
    <w:pPr>
      <w:pStyle w:val="Header"/>
    </w:pPr>
    <w:r>
      <w:rPr>
        <w:rFonts w:ascii="Verdana" w:hAnsi="Verdana"/>
        <w:b/>
        <w:noProof/>
      </w:rPr>
      <w:drawing>
        <wp:anchor distT="0" distB="0" distL="114300" distR="114300" simplePos="0" relativeHeight="251659264" behindDoc="0" locked="0" layoutInCell="1" allowOverlap="1" wp14:anchorId="0E97516C" wp14:editId="5E1B4D89">
          <wp:simplePos x="0" y="0"/>
          <wp:positionH relativeFrom="column">
            <wp:posOffset>-127000</wp:posOffset>
          </wp:positionH>
          <wp:positionV relativeFrom="paragraph">
            <wp:posOffset>-158750</wp:posOffset>
          </wp:positionV>
          <wp:extent cx="1083945" cy="1205865"/>
          <wp:effectExtent l="0" t="0" r="1905" b="0"/>
          <wp:wrapThrough wrapText="bothSides">
            <wp:wrapPolygon edited="0">
              <wp:start x="0" y="0"/>
              <wp:lineTo x="0" y="7507"/>
              <wp:lineTo x="2278" y="10919"/>
              <wp:lineTo x="2278" y="21156"/>
              <wp:lineTo x="21258" y="21156"/>
              <wp:lineTo x="21258" y="2047"/>
              <wp:lineTo x="91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MT_2020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945" cy="1205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F4196"/>
    <w:multiLevelType w:val="hybridMultilevel"/>
    <w:tmpl w:val="0DB2C8D6"/>
    <w:lvl w:ilvl="0" w:tplc="3A7E536C">
      <w:start w:val="1"/>
      <w:numFmt w:val="decimal"/>
      <w:lvlText w:val="%1."/>
      <w:lvlJc w:val="left"/>
      <w:pPr>
        <w:tabs>
          <w:tab w:val="num" w:pos="720"/>
        </w:tabs>
        <w:ind w:left="720" w:hanging="360"/>
      </w:pPr>
      <w:rPr>
        <w:b/>
        <w:color w:val="DF072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EE"/>
    <w:rsid w:val="0000306B"/>
    <w:rsid w:val="0004145E"/>
    <w:rsid w:val="00057089"/>
    <w:rsid w:val="00065F22"/>
    <w:rsid w:val="000677AA"/>
    <w:rsid w:val="00086E6A"/>
    <w:rsid w:val="000912A1"/>
    <w:rsid w:val="00094136"/>
    <w:rsid w:val="000D06A0"/>
    <w:rsid w:val="000E782E"/>
    <w:rsid w:val="000F18AF"/>
    <w:rsid w:val="00101507"/>
    <w:rsid w:val="00104196"/>
    <w:rsid w:val="001076EF"/>
    <w:rsid w:val="00111C60"/>
    <w:rsid w:val="001239AF"/>
    <w:rsid w:val="001306FD"/>
    <w:rsid w:val="00143066"/>
    <w:rsid w:val="00144023"/>
    <w:rsid w:val="00166E43"/>
    <w:rsid w:val="00196D64"/>
    <w:rsid w:val="001B50F5"/>
    <w:rsid w:val="001D10DD"/>
    <w:rsid w:val="001E7681"/>
    <w:rsid w:val="00200DA5"/>
    <w:rsid w:val="002053BA"/>
    <w:rsid w:val="002062CF"/>
    <w:rsid w:val="002318B5"/>
    <w:rsid w:val="00235D5B"/>
    <w:rsid w:val="00246D4F"/>
    <w:rsid w:val="00254F65"/>
    <w:rsid w:val="002655E3"/>
    <w:rsid w:val="0026650E"/>
    <w:rsid w:val="0027502C"/>
    <w:rsid w:val="0027528A"/>
    <w:rsid w:val="002D1391"/>
    <w:rsid w:val="002D6DD8"/>
    <w:rsid w:val="002E13F9"/>
    <w:rsid w:val="002E2B48"/>
    <w:rsid w:val="0030345A"/>
    <w:rsid w:val="00305CF2"/>
    <w:rsid w:val="00311668"/>
    <w:rsid w:val="0032682B"/>
    <w:rsid w:val="0033715C"/>
    <w:rsid w:val="003400B9"/>
    <w:rsid w:val="0034364B"/>
    <w:rsid w:val="00353548"/>
    <w:rsid w:val="00363B0C"/>
    <w:rsid w:val="00366F27"/>
    <w:rsid w:val="00376095"/>
    <w:rsid w:val="00387CC8"/>
    <w:rsid w:val="003918B8"/>
    <w:rsid w:val="003A251F"/>
    <w:rsid w:val="003D6936"/>
    <w:rsid w:val="003D6E66"/>
    <w:rsid w:val="004031DA"/>
    <w:rsid w:val="00404217"/>
    <w:rsid w:val="004044EF"/>
    <w:rsid w:val="0040648D"/>
    <w:rsid w:val="0042263C"/>
    <w:rsid w:val="0042370B"/>
    <w:rsid w:val="00425349"/>
    <w:rsid w:val="004258CC"/>
    <w:rsid w:val="004377D1"/>
    <w:rsid w:val="00440F57"/>
    <w:rsid w:val="00455E62"/>
    <w:rsid w:val="00482A2C"/>
    <w:rsid w:val="004868B8"/>
    <w:rsid w:val="00494410"/>
    <w:rsid w:val="004A071A"/>
    <w:rsid w:val="004B40DD"/>
    <w:rsid w:val="004C4F68"/>
    <w:rsid w:val="004D512A"/>
    <w:rsid w:val="004E0F1D"/>
    <w:rsid w:val="004E41A0"/>
    <w:rsid w:val="004F323D"/>
    <w:rsid w:val="00512759"/>
    <w:rsid w:val="00527FD7"/>
    <w:rsid w:val="00530DB1"/>
    <w:rsid w:val="00535B28"/>
    <w:rsid w:val="00551A5D"/>
    <w:rsid w:val="005662DE"/>
    <w:rsid w:val="00583D61"/>
    <w:rsid w:val="00592ED5"/>
    <w:rsid w:val="00593031"/>
    <w:rsid w:val="005A1431"/>
    <w:rsid w:val="005B0101"/>
    <w:rsid w:val="005B5DDE"/>
    <w:rsid w:val="005E5194"/>
    <w:rsid w:val="005E63D6"/>
    <w:rsid w:val="005F0807"/>
    <w:rsid w:val="00607B37"/>
    <w:rsid w:val="00641074"/>
    <w:rsid w:val="00655032"/>
    <w:rsid w:val="006627E1"/>
    <w:rsid w:val="006810C0"/>
    <w:rsid w:val="00684312"/>
    <w:rsid w:val="00691481"/>
    <w:rsid w:val="006949A0"/>
    <w:rsid w:val="00694AB3"/>
    <w:rsid w:val="006A207F"/>
    <w:rsid w:val="006A3B12"/>
    <w:rsid w:val="006A3CF5"/>
    <w:rsid w:val="006C025B"/>
    <w:rsid w:val="006C29C4"/>
    <w:rsid w:val="006C31EC"/>
    <w:rsid w:val="006D0B60"/>
    <w:rsid w:val="006D1173"/>
    <w:rsid w:val="006D5493"/>
    <w:rsid w:val="006E4EC4"/>
    <w:rsid w:val="006E6E1B"/>
    <w:rsid w:val="00701CC6"/>
    <w:rsid w:val="00705804"/>
    <w:rsid w:val="00705D77"/>
    <w:rsid w:val="00706F91"/>
    <w:rsid w:val="007102B5"/>
    <w:rsid w:val="007120DE"/>
    <w:rsid w:val="00726693"/>
    <w:rsid w:val="0073222E"/>
    <w:rsid w:val="00732AFF"/>
    <w:rsid w:val="00732C83"/>
    <w:rsid w:val="0073447D"/>
    <w:rsid w:val="00737BB0"/>
    <w:rsid w:val="007620C1"/>
    <w:rsid w:val="0076734B"/>
    <w:rsid w:val="007726C8"/>
    <w:rsid w:val="00777B3E"/>
    <w:rsid w:val="00791B61"/>
    <w:rsid w:val="00796BEE"/>
    <w:rsid w:val="007971E3"/>
    <w:rsid w:val="007A31C8"/>
    <w:rsid w:val="007B23CC"/>
    <w:rsid w:val="007B4AC5"/>
    <w:rsid w:val="007C221F"/>
    <w:rsid w:val="007C6F8C"/>
    <w:rsid w:val="007D0204"/>
    <w:rsid w:val="007E03B5"/>
    <w:rsid w:val="007E11D6"/>
    <w:rsid w:val="007E51BB"/>
    <w:rsid w:val="007E5473"/>
    <w:rsid w:val="007F327F"/>
    <w:rsid w:val="008047FA"/>
    <w:rsid w:val="00813FBB"/>
    <w:rsid w:val="00826C6D"/>
    <w:rsid w:val="0087763A"/>
    <w:rsid w:val="00882616"/>
    <w:rsid w:val="00884710"/>
    <w:rsid w:val="008A1266"/>
    <w:rsid w:val="008A2C0C"/>
    <w:rsid w:val="008B603D"/>
    <w:rsid w:val="008C0E25"/>
    <w:rsid w:val="008C4800"/>
    <w:rsid w:val="008D7881"/>
    <w:rsid w:val="008F7984"/>
    <w:rsid w:val="009022ED"/>
    <w:rsid w:val="00914054"/>
    <w:rsid w:val="0091753F"/>
    <w:rsid w:val="00920722"/>
    <w:rsid w:val="009218AB"/>
    <w:rsid w:val="00934469"/>
    <w:rsid w:val="00935BFB"/>
    <w:rsid w:val="00937D07"/>
    <w:rsid w:val="00942411"/>
    <w:rsid w:val="009433A5"/>
    <w:rsid w:val="009436B5"/>
    <w:rsid w:val="009449D3"/>
    <w:rsid w:val="00952DC6"/>
    <w:rsid w:val="00955CA0"/>
    <w:rsid w:val="009568F7"/>
    <w:rsid w:val="0096212D"/>
    <w:rsid w:val="00970B75"/>
    <w:rsid w:val="009756EF"/>
    <w:rsid w:val="00987E57"/>
    <w:rsid w:val="009B692E"/>
    <w:rsid w:val="009D7238"/>
    <w:rsid w:val="009E239D"/>
    <w:rsid w:val="009E34C3"/>
    <w:rsid w:val="009E52BF"/>
    <w:rsid w:val="009E726A"/>
    <w:rsid w:val="009E79AE"/>
    <w:rsid w:val="009F3556"/>
    <w:rsid w:val="009F3ED4"/>
    <w:rsid w:val="00A00254"/>
    <w:rsid w:val="00A01B26"/>
    <w:rsid w:val="00A04084"/>
    <w:rsid w:val="00A21380"/>
    <w:rsid w:val="00A2707E"/>
    <w:rsid w:val="00A60E4E"/>
    <w:rsid w:val="00A61309"/>
    <w:rsid w:val="00A63E67"/>
    <w:rsid w:val="00A73D61"/>
    <w:rsid w:val="00A74386"/>
    <w:rsid w:val="00A914B9"/>
    <w:rsid w:val="00A949C2"/>
    <w:rsid w:val="00A96252"/>
    <w:rsid w:val="00AA180C"/>
    <w:rsid w:val="00AB2F15"/>
    <w:rsid w:val="00AB6C9B"/>
    <w:rsid w:val="00AC1BE0"/>
    <w:rsid w:val="00AD1E00"/>
    <w:rsid w:val="00AF47E4"/>
    <w:rsid w:val="00B02B60"/>
    <w:rsid w:val="00B07121"/>
    <w:rsid w:val="00B20CBB"/>
    <w:rsid w:val="00B417C6"/>
    <w:rsid w:val="00B45894"/>
    <w:rsid w:val="00B46DA9"/>
    <w:rsid w:val="00B62BCC"/>
    <w:rsid w:val="00BB0604"/>
    <w:rsid w:val="00BC50CC"/>
    <w:rsid w:val="00BD1F10"/>
    <w:rsid w:val="00BE1480"/>
    <w:rsid w:val="00BF5DE6"/>
    <w:rsid w:val="00BF6779"/>
    <w:rsid w:val="00BF774E"/>
    <w:rsid w:val="00C05D63"/>
    <w:rsid w:val="00C1662E"/>
    <w:rsid w:val="00C16F5B"/>
    <w:rsid w:val="00C24332"/>
    <w:rsid w:val="00C30EE4"/>
    <w:rsid w:val="00C3565D"/>
    <w:rsid w:val="00C3772B"/>
    <w:rsid w:val="00C43959"/>
    <w:rsid w:val="00C448D8"/>
    <w:rsid w:val="00C46B6E"/>
    <w:rsid w:val="00C5189E"/>
    <w:rsid w:val="00C55F8F"/>
    <w:rsid w:val="00C662AE"/>
    <w:rsid w:val="00C75724"/>
    <w:rsid w:val="00C80A17"/>
    <w:rsid w:val="00C83E9E"/>
    <w:rsid w:val="00C85754"/>
    <w:rsid w:val="00C925C0"/>
    <w:rsid w:val="00C935B4"/>
    <w:rsid w:val="00C94E35"/>
    <w:rsid w:val="00CA04DF"/>
    <w:rsid w:val="00CB05E1"/>
    <w:rsid w:val="00CB1391"/>
    <w:rsid w:val="00CB486D"/>
    <w:rsid w:val="00CB5196"/>
    <w:rsid w:val="00CC27BB"/>
    <w:rsid w:val="00CC6551"/>
    <w:rsid w:val="00CD0ED1"/>
    <w:rsid w:val="00CE6F6E"/>
    <w:rsid w:val="00CF12D7"/>
    <w:rsid w:val="00CF2DDC"/>
    <w:rsid w:val="00CF4E72"/>
    <w:rsid w:val="00D01608"/>
    <w:rsid w:val="00D01C80"/>
    <w:rsid w:val="00D05CF0"/>
    <w:rsid w:val="00D202B1"/>
    <w:rsid w:val="00D20B75"/>
    <w:rsid w:val="00D24D08"/>
    <w:rsid w:val="00D31E2C"/>
    <w:rsid w:val="00D32550"/>
    <w:rsid w:val="00D43876"/>
    <w:rsid w:val="00D627AB"/>
    <w:rsid w:val="00D65F0F"/>
    <w:rsid w:val="00D87B1F"/>
    <w:rsid w:val="00D96399"/>
    <w:rsid w:val="00DA2F53"/>
    <w:rsid w:val="00DD162E"/>
    <w:rsid w:val="00DD3C91"/>
    <w:rsid w:val="00DE5896"/>
    <w:rsid w:val="00DF47D9"/>
    <w:rsid w:val="00DF5D35"/>
    <w:rsid w:val="00E0642C"/>
    <w:rsid w:val="00E06600"/>
    <w:rsid w:val="00E306F2"/>
    <w:rsid w:val="00E33442"/>
    <w:rsid w:val="00E72CF9"/>
    <w:rsid w:val="00E75316"/>
    <w:rsid w:val="00E93441"/>
    <w:rsid w:val="00EA2969"/>
    <w:rsid w:val="00EB005F"/>
    <w:rsid w:val="00EB68C9"/>
    <w:rsid w:val="00ED41C0"/>
    <w:rsid w:val="00ED68D7"/>
    <w:rsid w:val="00F23DA1"/>
    <w:rsid w:val="00F26FC2"/>
    <w:rsid w:val="00F3056B"/>
    <w:rsid w:val="00F30AF0"/>
    <w:rsid w:val="00F4236B"/>
    <w:rsid w:val="00F43FAA"/>
    <w:rsid w:val="00F502BF"/>
    <w:rsid w:val="00F520CC"/>
    <w:rsid w:val="00F53A92"/>
    <w:rsid w:val="00F544C0"/>
    <w:rsid w:val="00F64F95"/>
    <w:rsid w:val="00F723CF"/>
    <w:rsid w:val="00F7463E"/>
    <w:rsid w:val="00F80317"/>
    <w:rsid w:val="00F972BB"/>
    <w:rsid w:val="00FA3B66"/>
    <w:rsid w:val="00FA6CB8"/>
    <w:rsid w:val="00FB27D3"/>
    <w:rsid w:val="00FC28CB"/>
    <w:rsid w:val="00FC51DA"/>
    <w:rsid w:val="00FC7C32"/>
    <w:rsid w:val="00FE4FB6"/>
    <w:rsid w:val="00FF28DD"/>
    <w:rsid w:val="00FF319F"/>
    <w:rsid w:val="00FF42B1"/>
    <w:rsid w:val="00FF5D67"/>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9AC6"/>
  <w15:chartTrackingRefBased/>
  <w15:docId w15:val="{C9F76D47-99C7-48B4-ACCA-C0020ED3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BEE"/>
    <w:rPr>
      <w:color w:val="C00000"/>
      <w:u w:val="single"/>
    </w:rPr>
  </w:style>
  <w:style w:type="paragraph" w:styleId="Header">
    <w:name w:val="header"/>
    <w:basedOn w:val="Normal"/>
    <w:link w:val="HeaderChar"/>
    <w:uiPriority w:val="99"/>
    <w:unhideWhenUsed/>
    <w:rsid w:val="0079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BEE"/>
  </w:style>
  <w:style w:type="paragraph" w:styleId="Footer">
    <w:name w:val="footer"/>
    <w:basedOn w:val="Normal"/>
    <w:link w:val="FooterChar"/>
    <w:uiPriority w:val="99"/>
    <w:unhideWhenUsed/>
    <w:rsid w:val="0079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BEE"/>
  </w:style>
  <w:style w:type="paragraph" w:styleId="Subtitle">
    <w:name w:val="Subtitle"/>
    <w:basedOn w:val="Normal"/>
    <w:next w:val="Normal"/>
    <w:link w:val="SubtitleChar"/>
    <w:uiPriority w:val="11"/>
    <w:qFormat/>
    <w:rsid w:val="00796B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6BEE"/>
    <w:rPr>
      <w:rFonts w:eastAsiaTheme="minorEastAsia"/>
      <w:color w:val="5A5A5A" w:themeColor="text1" w:themeTint="A5"/>
      <w:spacing w:val="15"/>
    </w:rPr>
  </w:style>
  <w:style w:type="character" w:styleId="PlaceholderText">
    <w:name w:val="Placeholder Text"/>
    <w:basedOn w:val="DefaultParagraphFont"/>
    <w:uiPriority w:val="99"/>
    <w:semiHidden/>
    <w:rsid w:val="00D32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youthmusictheat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bym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2021-11-24T12:50:00Z</dcterms:created>
  <dcterms:modified xsi:type="dcterms:W3CDTF">2021-11-24T12:54:00Z</dcterms:modified>
</cp:coreProperties>
</file>